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91F" w:rsidRPr="00ED291F" w:rsidRDefault="00ED291F" w:rsidP="00ED2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9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510000432-N-2020 z dnia 03-01-2020 r. </w:t>
      </w:r>
    </w:p>
    <w:p w:rsidR="00ED291F" w:rsidRPr="00ED291F" w:rsidRDefault="00ED291F" w:rsidP="00ED2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9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Rejonowe Przedsiębiorstwo Zieleni i Usług Komunalnych Sp. z o.o.: „Zakup i sukcesywna dostawa trumien i krzyży do pochówku zmarłych z podziałem na 2 części” </w:t>
      </w:r>
      <w:r w:rsidRPr="00ED29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9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Dostawy </w:t>
      </w:r>
    </w:p>
    <w:p w:rsidR="00ED291F" w:rsidRPr="00ED291F" w:rsidRDefault="00ED291F" w:rsidP="00ED2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9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ED29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D291F" w:rsidRPr="00ED291F" w:rsidRDefault="00ED291F" w:rsidP="00ED2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9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ED291F" w:rsidRPr="00ED291F" w:rsidRDefault="00ED291F" w:rsidP="00ED2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9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ED29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D291F" w:rsidRPr="00ED291F" w:rsidRDefault="00ED291F" w:rsidP="00ED2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9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ED291F" w:rsidRPr="00ED291F" w:rsidRDefault="00ED291F" w:rsidP="00ED2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9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ED291F" w:rsidRPr="00ED291F" w:rsidRDefault="00ED291F" w:rsidP="00ED2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9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D291F" w:rsidRPr="00ED291F" w:rsidRDefault="00ED291F" w:rsidP="00ED2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9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ED29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D291F" w:rsidRPr="00ED291F" w:rsidRDefault="00ED291F" w:rsidP="00ED2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9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D29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590637-N-2019 </w:t>
      </w:r>
    </w:p>
    <w:p w:rsidR="00ED291F" w:rsidRPr="00ED291F" w:rsidRDefault="00ED291F" w:rsidP="00ED2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9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ED29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D291F" w:rsidRPr="00ED291F" w:rsidRDefault="00ED291F" w:rsidP="00ED2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9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D291F" w:rsidRPr="00ED291F" w:rsidRDefault="00ED291F" w:rsidP="00ED2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291F" w:rsidRPr="00ED291F" w:rsidRDefault="00ED291F" w:rsidP="00ED2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91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ED29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D291F" w:rsidRPr="00ED291F" w:rsidRDefault="00ED291F" w:rsidP="00ED2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291F" w:rsidRPr="00ED291F" w:rsidRDefault="00ED291F" w:rsidP="00ED2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9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ED291F" w:rsidRPr="00ED291F" w:rsidRDefault="00ED291F" w:rsidP="00ED2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9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Rejonowe Przedsiębiorstwo Zieleni i Usług Komunalnych Sp. z o.o., Krajowy numer identyfikacyjny 29041402400000, ul. ul. Sandomierska  249, 25-330  Kielce, woj. świętokrzyskie, państwo Polska, tel. 41 333 50 61, e-mail zielen@poczta.interbit.com.pl, faks 41 333 50 61 wew. 209. </w:t>
      </w:r>
      <w:r w:rsidRPr="00ED29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ED291F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ED29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http://www.bip.zielen.kielce.pl/ </w:t>
      </w:r>
    </w:p>
    <w:p w:rsidR="00ED291F" w:rsidRPr="00ED291F" w:rsidRDefault="00ED291F" w:rsidP="00ED2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9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ED29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D291F" w:rsidRPr="00ED291F" w:rsidRDefault="00ED291F" w:rsidP="00ED2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91F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prawa publicznego</w:t>
      </w:r>
    </w:p>
    <w:p w:rsidR="00ED291F" w:rsidRPr="00ED291F" w:rsidRDefault="00ED291F" w:rsidP="00ED2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91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ED291F" w:rsidRPr="00ED291F" w:rsidRDefault="00ED291F" w:rsidP="00ED2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9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ED291F" w:rsidRPr="00ED291F" w:rsidRDefault="00ED291F" w:rsidP="00ED2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9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„Zakup i sukcesywna dostawa trumien i krzyży do pochówku zmarłych z podziałem na 2 części” </w:t>
      </w:r>
    </w:p>
    <w:p w:rsidR="00ED291F" w:rsidRPr="00ED291F" w:rsidRDefault="00ED291F" w:rsidP="00ED2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9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ED291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ED29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D291F" w:rsidRPr="00ED291F" w:rsidRDefault="00ED291F" w:rsidP="00ED2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9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19/PN/2019 </w:t>
      </w:r>
    </w:p>
    <w:p w:rsidR="00ED291F" w:rsidRPr="00ED291F" w:rsidRDefault="00ED291F" w:rsidP="00ED2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9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ED29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D291F" w:rsidRPr="00ED291F" w:rsidRDefault="00ED291F" w:rsidP="00ED2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9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</w:p>
    <w:p w:rsidR="00ED291F" w:rsidRPr="00ED291F" w:rsidRDefault="00ED291F" w:rsidP="00ED2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9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ED291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ED29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29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ED29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D291F" w:rsidRPr="00ED291F" w:rsidRDefault="00ED291F" w:rsidP="00ED2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9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„Zakup i sukcesywna dostawa trumien i krzyży do pochówku zmarłych z podziałem na 2 części” Przedmiotem zamówienia jest zakup i sukcesywna dostawa trumien i krzyży do pochówku zmarłych z podziałem na 2 części: Część 1 - „Trumny i </w:t>
      </w:r>
      <w:proofErr w:type="spellStart"/>
      <w:r w:rsidRPr="00ED291F">
        <w:rPr>
          <w:rFonts w:ascii="Times New Roman" w:eastAsia="Times New Roman" w:hAnsi="Times New Roman" w:cs="Times New Roman"/>
          <w:sz w:val="24"/>
          <w:szCs w:val="24"/>
          <w:lang w:eastAsia="pl-PL"/>
        </w:rPr>
        <w:t>krzyże”,Część</w:t>
      </w:r>
      <w:proofErr w:type="spellEnd"/>
      <w:r w:rsidRPr="00ED29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2 - „Trumny ekskluzywne”. Zakres i sposób realizacji przedmiotu zamówienia został określony szczegółowo w załączniku nr 1 do SIWZ - ,,Charakterystyka przedmiotu zamówienia”. Zamawiający informuje, że przy dostawie asortymentu będącego przedmiotem zamówienia stosuje PRAWO OPCJI, oznacza to, że podane ilości w kolumnie 5 tabeli załącznika nr 3 do SIWZ są wielkościami maksymalnymi, które mogą być odebrane w trakcje realizacji zamówienia. Natomiast gwarantowane minimalne ilości, które zostaną odebrane określa </w:t>
      </w:r>
      <w:r w:rsidRPr="00ED291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kolumna 4. UWAGA: Wykonawca składając ofertę obowiązany jest przedłożyć próbki trumien, na podstawie których Zamawiający przeprowadzi ocenę i przyzna punktację w kryterium ,,Jakość i estetyka”. Rodzaj próbki: Część 1: - jedna kompletna trumna rodzaj: Trumna tradycyjna z litego drzewa dębowego - Symbol 30.021 („III. Charakterystyka poszczególnych pozycji przedmiotu zamówienia”, Część I - „Trumny i krzyże”, pkt „1. Trumny z litego drewna”, </w:t>
      </w:r>
      <w:proofErr w:type="spellStart"/>
      <w:r w:rsidRPr="00ED291F">
        <w:rPr>
          <w:rFonts w:ascii="Times New Roman" w:eastAsia="Times New Roman" w:hAnsi="Times New Roman" w:cs="Times New Roman"/>
          <w:sz w:val="24"/>
          <w:szCs w:val="24"/>
          <w:lang w:eastAsia="pl-PL"/>
        </w:rPr>
        <w:t>ppkt</w:t>
      </w:r>
      <w:proofErr w:type="spellEnd"/>
      <w:r w:rsidRPr="00ED29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1.1 – Załącznika nr 1 „Charakterystyka przedmiotu zamówienia”) - krzyż duży - symbol 32.01 („III. Charakterystyka poszczególnych pozycji przedmiotu zamówienia”, Część I - „Trumny i krzyże”, pkt „6. Krzyże i paliki drewniane”, </w:t>
      </w:r>
      <w:proofErr w:type="spellStart"/>
      <w:r w:rsidRPr="00ED291F">
        <w:rPr>
          <w:rFonts w:ascii="Times New Roman" w:eastAsia="Times New Roman" w:hAnsi="Times New Roman" w:cs="Times New Roman"/>
          <w:sz w:val="24"/>
          <w:szCs w:val="24"/>
          <w:lang w:eastAsia="pl-PL"/>
        </w:rPr>
        <w:t>ppkt</w:t>
      </w:r>
      <w:proofErr w:type="spellEnd"/>
      <w:r w:rsidRPr="00ED29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6.1 – Załącznika nr 1 „Charakterystyka przedmiotu zamówienia”). Część 2: - jedna kompletna trumna rodzaj: Trumna typu Sarkofag ekskluzywna z litego drzewa dębowego wieko dzielone – Symbol 30.00 („III. Charakterystyka poszczególnych pozycji przedmiotu zamówienia”, Część II – „Trumny ekskluzywne”, pkt „1. Trumny dębowe ekskluzywne z powłoką poliestrową”, </w:t>
      </w:r>
      <w:proofErr w:type="spellStart"/>
      <w:r w:rsidRPr="00ED291F">
        <w:rPr>
          <w:rFonts w:ascii="Times New Roman" w:eastAsia="Times New Roman" w:hAnsi="Times New Roman" w:cs="Times New Roman"/>
          <w:sz w:val="24"/>
          <w:szCs w:val="24"/>
          <w:lang w:eastAsia="pl-PL"/>
        </w:rPr>
        <w:t>ppkt</w:t>
      </w:r>
      <w:proofErr w:type="spellEnd"/>
      <w:r w:rsidRPr="00ED29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1.1. – Załącznika nr 1 „Charakterystyka przedmiotu zamówienia”). Dostarczenie i ocena próbki: a) Próbka powinna być dostarczona przez Wykonawcę na własny koszt, przed terminem składania ofert, do siedziby Zamawiającego na adres: Rejonowe Przedsiębiorstwo Zieleni i Usług Komunalnych Sp. z o. o. Budynek: Miejski Zakład Usług Pogrzebowych 25-330 Kielce, ul. Sandomierska 249; Do trumny należy dołączyć nieprzezroczystą zamkniętą kopertę. Na kopercie należy umieścić nr części zamówienia, na którą składana jest trumna, a do koperty należy włożyć pisemną informację zawierającą nazwę i adres Wykonawcy. b) Próbki będą oceniane przez komisję przetargową na podstawie fizycznych oględzin. Każda próbka otrzyma punktację w kryterium ,,Jakość i estetyka”. c) Próbka Wykonawcy, z którym zostanie podpisana umowa, pozostanie u Zamawiającego na czas trwania umowy, w celu porównywania dostarczanego towaru z oferowanym w ofercie. Trumna zostanie zwrócona po zakończeniu trwania umowy lub zostanie zakupiona przez Zamawiającego w ostatniej partii zamówienia. d) Próbki pozostałych Wykonawców, którzy złożyli oferty w postępowaniu, powinny zostać odebrane przez Wykonawców z siedziby Zamawiającego na własny koszt, w ciągu 14 dni roboczych od rozstrzygnięcia postępowania. Zamawiający na wniosek Wykonawcy może zwrócić je w inny sposób na koszt Wykonawcy. Zamawiający po przeanalizowaniu kryteriów cenowych i jakościowych dopuszcza też możliwość zakupu próbek. Zamawiający powiadomi telefonicznie Wykonawcę o chęci zakupu próbki. Jeżeli w opisie przedmiotu zamówienia odniesiono się do norm, europejskich ocen technicznych, aprobat, specyfikacji technicznych i systemów referencji technicznych, o których mowa w art. 30 ust. 1 pkt 2 i ust. 3 ustawy Zamawiający dopuszcza zastosowanie rozwiązań równoważnych. Wykonawca powołujący się na rozwiązania równoważne opisywane przez Zamawiającego jest obowiązany wykazać w ofercie, że oferowane przez niego produkty spełniają wymagania Zamawiającego. Rozwiązania równoważne zaproponowane przez Wykonawcę będą posiadały co najmniej takie same lub lepsze parametry techniczne i funkcjonalne, co najmniej w zakresie opisanym danym znakiem towarowym lub daną normą i nie obniżą określonych przez Zamawiającego standardów. Pod pojęciem „równoważności” rozwiązania w szczególności rozumie się: wykazanie, że oferowane rozwiązanie posiada co najmniej takie same lub lepsze – opisane daną normą lub znakiem – parametry techniczne i funkcjonalne cechy jakościowe, które dotyczą wartości użytkowych przedmiotu zamówienia, odpowiednich dla zastosowanego materiału, komponentu, produktu, takie jak: funkcjonalność, wydajność, wytrzymałość, żywotność, odporność, łatwość obsługi, bezpieczeństwo, komfort użytkowania, standard wykończenia oraz cechy, które opisują fizyczne właściwości przedmiotu zamówienia, takie jak wielkość (długość, szerokość, wysokość), kubatura, gęstość, kształt, kolorystyka, struktura, rodzaj materiału i komponentu. Wykonawca, który powołuje się na rozwiązania równoważne jest zobowiązany wykazać, że oferowane przez niego dostawy spełniają wymagania określone przez Zamawiającego. W przypadku zaoferowania rozwiązań </w:t>
      </w:r>
      <w:r w:rsidRPr="00ED291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równoważnych – innych niż określone w SIWZ – do oferty należy załączyć dokumenty potwierdzające, że zastosowane rozwiązania równoważne spełniają wymogi Zamawiającego (np. opisy, karty katalogowe, karty techniczne). </w:t>
      </w:r>
    </w:p>
    <w:p w:rsidR="00ED291F" w:rsidRPr="00ED291F" w:rsidRDefault="00ED291F" w:rsidP="00ED2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9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ED29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29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9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ED29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D291F" w:rsidRPr="00ED291F" w:rsidRDefault="00ED291F" w:rsidP="00ED2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9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ED291F" w:rsidRPr="00ED291F" w:rsidRDefault="00ED291F" w:rsidP="00ED2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9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ED29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39296100-4</w:t>
      </w:r>
    </w:p>
    <w:p w:rsidR="00ED291F" w:rsidRPr="00ED291F" w:rsidRDefault="00ED291F" w:rsidP="00ED2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291F" w:rsidRPr="00ED291F" w:rsidRDefault="00ED291F" w:rsidP="00ED2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9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ED29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39296000-3 </w:t>
      </w:r>
    </w:p>
    <w:p w:rsidR="00ED291F" w:rsidRPr="00ED291F" w:rsidRDefault="00ED291F" w:rsidP="00ED2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91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ED291F" w:rsidRPr="00ED291F" w:rsidRDefault="00ED291F" w:rsidP="00ED2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9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ED291F" w:rsidRPr="00ED291F" w:rsidRDefault="00ED291F" w:rsidP="00ED2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91F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ED291F" w:rsidRPr="00ED291F" w:rsidRDefault="00ED291F" w:rsidP="00ED2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9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ED291F" w:rsidRPr="00ED291F" w:rsidRDefault="00ED291F" w:rsidP="00ED2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91F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ED291F" w:rsidRPr="00ED291F" w:rsidRDefault="00ED291F" w:rsidP="00ED2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9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ED291F" w:rsidRPr="00ED291F" w:rsidRDefault="00ED291F" w:rsidP="00ED2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91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ED291F" w:rsidRPr="00ED291F" w:rsidTr="00ED291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D291F" w:rsidRPr="00ED291F" w:rsidRDefault="00ED291F" w:rsidP="00ED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1    </w:t>
            </w:r>
          </w:p>
          <w:p w:rsidR="00ED291F" w:rsidRPr="00ED291F" w:rsidRDefault="00ED291F" w:rsidP="00ED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Trumny i krzyże </w:t>
            </w:r>
          </w:p>
        </w:tc>
      </w:tr>
      <w:tr w:rsidR="00ED291F" w:rsidRPr="00ED291F" w:rsidTr="00ED291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D291F" w:rsidRPr="00ED291F" w:rsidRDefault="00ED291F" w:rsidP="00ED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D291F" w:rsidRPr="00ED291F" w:rsidTr="00ED29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291F" w:rsidRPr="00ED291F" w:rsidRDefault="00ED291F" w:rsidP="00ED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17/12/2019 </w:t>
            </w: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2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ED291F" w:rsidRPr="00ED291F" w:rsidRDefault="00ED291F" w:rsidP="00ED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177683.75 </w:t>
            </w: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2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ED291F" w:rsidRPr="00ED291F" w:rsidRDefault="00ED291F" w:rsidP="00ED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ED291F" w:rsidRPr="00ED291F" w:rsidRDefault="00ED291F" w:rsidP="00ED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3 </w:t>
            </w: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3 </w:t>
            </w: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ED291F" w:rsidRPr="00ED291F" w:rsidRDefault="00ED291F" w:rsidP="00ED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ED291F" w:rsidRPr="00ED291F" w:rsidRDefault="00ED291F" w:rsidP="00ED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ED291F" w:rsidRPr="00ED291F" w:rsidRDefault="00ED291F" w:rsidP="00ED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ED291F" w:rsidRPr="00ED291F" w:rsidRDefault="00ED291F" w:rsidP="00ED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D291F" w:rsidRPr="00ED291F" w:rsidRDefault="00ED291F" w:rsidP="00ED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291F" w:rsidRPr="00ED291F" w:rsidRDefault="00ED291F" w:rsidP="00ED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NF ENTERPRISE </w:t>
            </w:r>
            <w:proofErr w:type="spellStart"/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Nazariusz</w:t>
            </w:r>
            <w:proofErr w:type="spellEnd"/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Faluszewski</w:t>
            </w:r>
            <w:proofErr w:type="spellEnd"/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biuro@funero.pl </w:t>
            </w: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</w:t>
            </w:r>
            <w:proofErr w:type="spellStart"/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ul.Stołeczna</w:t>
            </w:r>
            <w:proofErr w:type="spellEnd"/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99 </w:t>
            </w: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05-083 </w:t>
            </w: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Feliksów </w:t>
            </w: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mazowieckie </w:t>
            </w: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ED291F" w:rsidRPr="00ED291F" w:rsidRDefault="00ED291F" w:rsidP="00ED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ED291F" w:rsidRPr="00ED291F" w:rsidRDefault="00ED291F" w:rsidP="00ED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ED291F" w:rsidRPr="00ED291F" w:rsidRDefault="00ED291F" w:rsidP="00ED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D291F" w:rsidRPr="00ED291F" w:rsidRDefault="00ED291F" w:rsidP="00ED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ED291F" w:rsidRPr="00ED291F" w:rsidRDefault="00ED291F" w:rsidP="00ED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D291F" w:rsidRPr="00ED291F" w:rsidRDefault="00ED291F" w:rsidP="00ED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IV.6) INFORMACJA O CENIE WYBRANEJ OFERTY/ WARTOŚCI ZAWARTEJ UMOWY ORAZ O OFERTACH Z NAJNIŻSZĄ I NAJWYŻSZĄ CENĄ/KOSZTEM </w:t>
            </w:r>
          </w:p>
          <w:p w:rsidR="00ED291F" w:rsidRPr="00ED291F" w:rsidRDefault="00ED291F" w:rsidP="00ED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212755 </w:t>
            </w: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212755 </w:t>
            </w: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252457.50 </w:t>
            </w: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ED291F" w:rsidRPr="00ED291F" w:rsidRDefault="00ED291F" w:rsidP="00ED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ED291F" w:rsidRPr="00ED291F" w:rsidRDefault="00ED291F" w:rsidP="00ED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ED291F" w:rsidRPr="00ED291F" w:rsidRDefault="00ED291F" w:rsidP="00ED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D291F" w:rsidRPr="00ED291F" w:rsidRDefault="00ED291F" w:rsidP="00ED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ED291F" w:rsidRPr="00ED291F" w:rsidRDefault="00ED291F" w:rsidP="00ED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ED291F" w:rsidRPr="00ED291F" w:rsidRDefault="00ED291F" w:rsidP="00ED2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ED291F" w:rsidRPr="00ED291F" w:rsidTr="00ED291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D291F" w:rsidRPr="00ED291F" w:rsidRDefault="00ED291F" w:rsidP="00ED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2    </w:t>
            </w:r>
          </w:p>
          <w:p w:rsidR="00ED291F" w:rsidRPr="00ED291F" w:rsidRDefault="00ED291F" w:rsidP="00ED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Trumny ekskluzywne </w:t>
            </w:r>
          </w:p>
        </w:tc>
      </w:tr>
      <w:tr w:rsidR="00ED291F" w:rsidRPr="00ED291F" w:rsidTr="00ED291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D291F" w:rsidRPr="00ED291F" w:rsidRDefault="00ED291F" w:rsidP="00ED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D291F" w:rsidRPr="00ED291F" w:rsidTr="00ED29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D291F" w:rsidRPr="00ED291F" w:rsidRDefault="00ED291F" w:rsidP="00ED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30/12/2019 </w:t>
            </w: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2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ED291F" w:rsidRPr="00ED291F" w:rsidRDefault="00ED291F" w:rsidP="00ED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20500 </w:t>
            </w: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2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ED291F" w:rsidRPr="00ED291F" w:rsidRDefault="00ED291F" w:rsidP="00ED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ED291F" w:rsidRPr="00ED291F" w:rsidRDefault="00ED291F" w:rsidP="00ED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4 </w:t>
            </w: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4 </w:t>
            </w: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ED291F" w:rsidRPr="00ED291F" w:rsidRDefault="00ED291F" w:rsidP="00ED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ED291F" w:rsidRPr="00ED291F" w:rsidRDefault="00ED291F" w:rsidP="00ED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ED291F" w:rsidRPr="00ED291F" w:rsidRDefault="00ED291F" w:rsidP="00ED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ED291F" w:rsidRPr="00ED291F" w:rsidRDefault="00ED291F" w:rsidP="00ED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D291F" w:rsidRPr="00ED291F" w:rsidRDefault="00ED291F" w:rsidP="00ED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291F" w:rsidRPr="00ED291F" w:rsidRDefault="00ED291F" w:rsidP="00ED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Zakład Stolarski Gospodarstwo Rolne Jan Włodarczyk </w:t>
            </w: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biuro@janwlodarczyk.com </w:t>
            </w: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Lipnica Dolna 224 </w:t>
            </w: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32-724 </w:t>
            </w: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Lipnica Murowana </w:t>
            </w: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małopolskie </w:t>
            </w: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ED291F" w:rsidRPr="00ED291F" w:rsidRDefault="00ED291F" w:rsidP="00ED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ED291F" w:rsidRPr="00ED291F" w:rsidRDefault="00ED291F" w:rsidP="00ED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ED291F" w:rsidRPr="00ED291F" w:rsidRDefault="00ED291F" w:rsidP="00ED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D291F" w:rsidRPr="00ED291F" w:rsidRDefault="00ED291F" w:rsidP="00ED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ED291F" w:rsidRPr="00ED291F" w:rsidRDefault="00ED291F" w:rsidP="00ED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D291F" w:rsidRPr="00ED291F" w:rsidRDefault="00ED291F" w:rsidP="00ED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</w:t>
            </w:r>
            <w:r w:rsidRPr="00ED2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UMOWY ORAZ O OFERTACH Z NAJNIŻSZĄ I NAJWYŻSZĄ CENĄ/KOSZTEM </w:t>
            </w:r>
          </w:p>
          <w:p w:rsidR="00ED291F" w:rsidRPr="00ED291F" w:rsidRDefault="00ED291F" w:rsidP="00ED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23062.50 </w:t>
            </w: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23062.50 </w:t>
            </w: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33990.00 </w:t>
            </w: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ED291F" w:rsidRPr="00ED291F" w:rsidRDefault="00ED291F" w:rsidP="00ED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ED291F" w:rsidRPr="00ED291F" w:rsidRDefault="00ED291F" w:rsidP="00ED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ED291F" w:rsidRPr="00ED291F" w:rsidRDefault="00ED291F" w:rsidP="00ED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D291F" w:rsidRPr="00ED291F" w:rsidRDefault="00ED291F" w:rsidP="00ED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9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ED291F" w:rsidRPr="00ED291F" w:rsidRDefault="00ED291F" w:rsidP="00ED2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ED291F" w:rsidRPr="00ED291F" w:rsidRDefault="00ED291F" w:rsidP="00ED2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291F" w:rsidRPr="00ED291F" w:rsidRDefault="00ED291F" w:rsidP="00ED2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9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ED291F" w:rsidRPr="00ED291F" w:rsidRDefault="00ED291F" w:rsidP="00ED2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291F" w:rsidRPr="00ED291F" w:rsidRDefault="00ED291F" w:rsidP="00ED2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9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ED29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D291F" w:rsidRPr="00ED291F" w:rsidRDefault="00ED291F" w:rsidP="00ED2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9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ED291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D29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ED291F" w:rsidRPr="00ED291F" w:rsidRDefault="00ED291F" w:rsidP="00ED2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9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ED291F" w:rsidRPr="00ED291F" w:rsidRDefault="00ED291F" w:rsidP="00ED2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9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421C74" w:rsidRDefault="00421C74">
      <w:bookmarkStart w:id="0" w:name="_GoBack"/>
      <w:bookmarkEnd w:id="0"/>
    </w:p>
    <w:sectPr w:rsidR="00421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91F"/>
    <w:rsid w:val="00421C74"/>
    <w:rsid w:val="00ED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4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0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6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3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4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0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8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9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4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2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68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7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95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97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7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4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74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8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9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8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1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4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9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99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25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551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54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6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4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3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1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96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46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749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5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4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63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26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1552</Words>
  <Characters>9317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Pacek</dc:creator>
  <cp:lastModifiedBy>Ewelina Pacek</cp:lastModifiedBy>
  <cp:revision>1</cp:revision>
  <dcterms:created xsi:type="dcterms:W3CDTF">2020-01-03T10:12:00Z</dcterms:created>
  <dcterms:modified xsi:type="dcterms:W3CDTF">2020-01-03T10:13:00Z</dcterms:modified>
</cp:coreProperties>
</file>